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21.999999999998" w:type="dxa"/>
        <w:jc w:val="left"/>
        <w:tblInd w:w="-108.0" w:type="dxa"/>
        <w:tblLayout w:type="fixed"/>
        <w:tblLook w:val="0000"/>
      </w:tblPr>
      <w:tblGrid>
        <w:gridCol w:w="7763"/>
        <w:gridCol w:w="2759"/>
        <w:tblGridChange w:id="0">
          <w:tblGrid>
            <w:gridCol w:w="7763"/>
            <w:gridCol w:w="275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             衛生福利部雙和醫院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93346</wp:posOffset>
                  </wp:positionH>
                  <wp:positionV relativeFrom="paragraph">
                    <wp:posOffset>102870</wp:posOffset>
                  </wp:positionV>
                  <wp:extent cx="666750" cy="619125"/>
                  <wp:effectExtent b="0" l="0" r="0" t="0"/>
                  <wp:wrapNone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191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              醫學檢驗科研究案抽血單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計畫編號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：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2023002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研究個案編號：</w:t>
              <w:br w:type="textWrapping"/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green"/>
                <w:u w:val="none"/>
                <w:vertAlign w:val="baseline"/>
                <w:rtl w:val="0"/>
              </w:rPr>
              <w:t xml:space="preserve">研究助理填寫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4.501953125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一、計畫名稱與IRB編號﹕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使用光體積描記圖法 (Photoplethysmography, PPG)於穿戴裝置量測心律、血氧、血壓、 血糖估測(N202204078)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、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藉由智慧型手機偵測患者黃疸與貧血的狀況(N202203187)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二、計畫主持人及聯絡電話：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盧柏文 消化內科主治醫師  0970747500 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imSun" w:cs="SimSun" w:eastAsia="SimSun" w:hAnsi="SimSun"/>
                <w:b w:val="1"/>
                <w:sz w:val="32"/>
                <w:szCs w:val="32"/>
                <w:rtl w:val="0"/>
              </w:rPr>
              <w:t xml:space="preserve">三、研究助理及聯絡電話(含單位分機)﹕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highlight w:val="white"/>
                <w:rtl w:val="0"/>
              </w:rPr>
              <w:t xml:space="preserve">張書愷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  研究計畫助理     09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66139125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四、受檢者資料：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姓名﹕</w:t>
            </w: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                             出生日期﹕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</w:t>
            </w: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性別﹕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男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女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採血管類別及數量﹕紅頭管*1、紫頭管*2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採血醫檢師與日期﹕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00" w:right="0" w:hanging="140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特殊備註：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1.抽完血後請患者回原診間外稍待檢驗結果2.每周三由研究助理至檢驗科領報告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檢驗項目:</w:t>
      </w:r>
    </w:p>
    <w:tbl>
      <w:tblPr>
        <w:tblStyle w:val="Table2"/>
        <w:tblW w:w="5261.0" w:type="dxa"/>
        <w:jc w:val="left"/>
        <w:tblInd w:w="24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30"/>
        <w:gridCol w:w="2631"/>
        <w:tblGridChange w:id="0">
          <w:tblGrid>
            <w:gridCol w:w="2630"/>
            <w:gridCol w:w="2631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CBC/DC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TG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Creatinine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Cholesterol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LDL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HDL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GPT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Ferritin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BIL(T)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BIL(D)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Albumin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Uric acid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 protein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Glucose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HbA1c</w:t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雙和醫院醫學檢驗科TEL：（02）2249-0088分機1402                               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表單編號：P6100103-0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ungsuh"/>
  <w:font w:name="PMingLiu"/>
  <w:font w:name="SimSun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